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 w:cstheme="minorBidi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theme="minorBidi"/>
          <w:b/>
          <w:bCs/>
          <w:sz w:val="36"/>
          <w:szCs w:val="36"/>
          <w:lang w:val="en-US" w:eastAsia="zh-CN"/>
        </w:rPr>
        <w:t>2023年全省职业院校技能大赛</w:t>
      </w:r>
    </w:p>
    <w:p>
      <w:pPr>
        <w:spacing w:line="360" w:lineRule="auto"/>
        <w:jc w:val="center"/>
        <w:rPr>
          <w:rFonts w:hint="default" w:ascii="宋体" w:hAnsi="宋体" w:eastAsia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theme="minorBidi"/>
          <w:b/>
          <w:bCs/>
          <w:sz w:val="36"/>
          <w:szCs w:val="36"/>
          <w:lang w:val="en-US" w:eastAsia="zh-CN"/>
        </w:rPr>
        <w:t>高职学生组母婴护</w:t>
      </w:r>
      <w:bookmarkStart w:id="0" w:name="_GoBack"/>
      <w:bookmarkEnd w:id="0"/>
      <w:r>
        <w:rPr>
          <w:rFonts w:hint="eastAsia" w:ascii="宋体" w:hAnsi="宋体" w:eastAsia="宋体" w:cstheme="minorBidi"/>
          <w:b/>
          <w:bCs/>
          <w:sz w:val="36"/>
          <w:szCs w:val="36"/>
          <w:lang w:val="en-US" w:eastAsia="zh-CN"/>
        </w:rPr>
        <w:t>理技能赛项理论</w:t>
      </w:r>
      <w:r>
        <w:rPr>
          <w:rFonts w:hint="eastAsia" w:ascii="宋体" w:hAnsi="宋体" w:eastAsia="宋体"/>
          <w:b/>
          <w:bCs/>
          <w:sz w:val="36"/>
          <w:szCs w:val="36"/>
          <w:lang w:val="en-US" w:eastAsia="zh-CN"/>
        </w:rPr>
        <w:t>试题1</w:t>
      </w:r>
    </w:p>
    <w:p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spacing w:line="360" w:lineRule="auto"/>
        <w:ind w:firstLine="241" w:firstLineChars="100"/>
        <w:rPr>
          <w:rFonts w:ascii="黑体" w:hAnsi="黑体" w:eastAsia="黑体" w:cs="宋体"/>
          <w:b/>
          <w:sz w:val="24"/>
        </w:rPr>
      </w:pPr>
      <w:r>
        <w:rPr>
          <w:rFonts w:hint="eastAsia" w:ascii="黑体" w:hAnsi="黑体" w:eastAsia="黑体" w:cs="宋体"/>
          <w:b/>
          <w:sz w:val="24"/>
        </w:rPr>
        <w:t>选手答题注意事项：</w:t>
      </w:r>
    </w:p>
    <w:p>
      <w:pPr>
        <w:spacing w:line="360" w:lineRule="auto"/>
        <w:ind w:left="240" w:hanging="240" w:hangingChars="100"/>
        <w:rPr>
          <w:rFonts w:ascii="黑体" w:hAnsi="黑体" w:eastAsia="黑体" w:cs="宋体"/>
          <w:sz w:val="24"/>
        </w:rPr>
      </w:pPr>
      <w:r>
        <w:rPr>
          <w:rFonts w:hint="eastAsia" w:ascii="黑体" w:hAnsi="黑体" w:eastAsia="黑体" w:cs="宋体"/>
          <w:sz w:val="24"/>
        </w:rPr>
        <w:t>1.本卷所有试题必须在答题卡上作答。答在试卷上无效，试卷空白处和背面均可作草稿纸。</w:t>
      </w:r>
    </w:p>
    <w:p>
      <w:pPr>
        <w:spacing w:line="360" w:lineRule="auto"/>
        <w:rPr>
          <w:rFonts w:hint="eastAsia" w:ascii="黑体" w:hAnsi="黑体" w:eastAsia="黑体" w:cs="宋体"/>
          <w:sz w:val="24"/>
        </w:rPr>
      </w:pPr>
      <w:r>
        <w:rPr>
          <w:rFonts w:hint="eastAsia" w:ascii="黑体" w:hAnsi="黑体" w:eastAsia="黑体" w:cs="宋体"/>
          <w:sz w:val="24"/>
        </w:rPr>
        <w:t>2.使用黑色墨水笔在答题卡上将相应题号内写入答案。</w:t>
      </w:r>
    </w:p>
    <w:p>
      <w:pPr>
        <w:spacing w:line="360" w:lineRule="auto"/>
        <w:rPr>
          <w:rFonts w:hint="eastAsia" w:ascii="黑体" w:hAnsi="黑体" w:eastAsia="黑体" w:cs="宋体"/>
          <w:sz w:val="24"/>
        </w:rPr>
      </w:pPr>
    </w:p>
    <w:p>
      <w:pPr>
        <w:spacing w:line="360" w:lineRule="auto"/>
        <w:rPr>
          <w:rFonts w:hint="eastAsia" w:ascii="黑体" w:hAnsi="黑体" w:eastAsia="黑体" w:cs="宋体"/>
          <w:sz w:val="24"/>
        </w:rPr>
      </w:pPr>
    </w:p>
    <w:p>
      <w:pPr>
        <w:spacing w:line="360" w:lineRule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一、单选题。以下每一道考题下面有A、B、C、D、E五个备选答案，请从中选择一个最佳答案。错选、多选或未选均无分。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1.卵巢内侧与宫角之间的韧带称为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A.卵巢悬韧带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B.子宫圆韧带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C.宫骶韧带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D.卵巢固有韧带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E.主韧带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2.关于胎盘的防御功能，下列说法正确的是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A.胎盘的屏障作用可以抵御一切有害物质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B.药物不能通过胎盘传给胎儿或致畸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C.IgG不可以通过胎盘传给胎儿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D.流感、风疹等病毒不能感染胎儿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E.细菌、弓形虫不能直接进入胎儿体内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3.有关胎心的说法，不正确的是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A.胎心呈双音，似钟表的“滴答”声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B.胎心正常频率为110～160次/min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C.妊娠20周起用木制听筒在孕妇腹壁上可以听到清楚的胎心音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D.枕先露时，胎心音在脐上方左或右侧听得最清楚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E.脐带杂音与胎心音速率一致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4.产程图可以直观展示产程进展情况，下列哪种说法不正确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A.产程图上有胎头下降情况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B.产程图上有宫口扩张情况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C.产程图上有规律宫缩时间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D.胎头下降与宫口扩张曲线交叉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E.胎头下降与宫口扩张曲线平行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5.中期妊娠羊水过多孕妇首先应进行的检查是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A.超声检查胎儿结构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B.羊膜腔穿刺放羊水缓解症状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C.检查孕妇糖化蛋白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D.经腹羊膜腔穿刺行细胞学检查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E.查孕妇肾脏问题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6.在孕妇腹壁上听诊，与母体心率相一致的音响是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A.脐带杂音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B.腹主动脉音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C.胎心音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D.胎动音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E.肠蠕动音</w:t>
      </w:r>
    </w:p>
    <w:p>
      <w:pPr>
        <w:tabs>
          <w:tab w:val="left" w:pos="433"/>
        </w:tabs>
        <w:adjustRightInd w:val="0"/>
        <w:spacing w:line="360" w:lineRule="auto"/>
        <w:ind w:right="420" w:rightChars="200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7.关于羊水栓塞，下列说法不正确的是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tabs>
          <w:tab w:val="left" w:pos="433"/>
        </w:tabs>
        <w:adjustRightInd w:val="0"/>
        <w:spacing w:line="360" w:lineRule="auto"/>
        <w:ind w:right="420" w:rightChars="200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A.可发生在妊娠10～14周钳刮术、中期引产术和分娩过程中</w:t>
      </w:r>
    </w:p>
    <w:p>
      <w:pPr>
        <w:tabs>
          <w:tab w:val="left" w:pos="433"/>
        </w:tabs>
        <w:adjustRightInd w:val="0"/>
        <w:spacing w:line="360" w:lineRule="auto"/>
        <w:ind w:right="420" w:rightChars="200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B.起病急，发展慢，病程经历3个阶段</w:t>
      </w:r>
    </w:p>
    <w:p>
      <w:pPr>
        <w:tabs>
          <w:tab w:val="left" w:pos="433"/>
        </w:tabs>
        <w:adjustRightInd w:val="0"/>
        <w:spacing w:line="360" w:lineRule="auto"/>
        <w:ind w:right="420" w:rightChars="200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C.抢救的首选药物为糖皮质激素和盐酸罂粟碱</w:t>
      </w:r>
    </w:p>
    <w:p>
      <w:pPr>
        <w:tabs>
          <w:tab w:val="left" w:pos="433"/>
        </w:tabs>
        <w:adjustRightInd w:val="0"/>
        <w:spacing w:line="360" w:lineRule="auto"/>
        <w:ind w:right="420" w:rightChars="200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D.羊膜腔压力高、胎膜破裂、宫颈处有开放的血窦是羊水栓塞的基本条件</w:t>
      </w:r>
    </w:p>
    <w:p>
      <w:pPr>
        <w:tabs>
          <w:tab w:val="left" w:pos="433"/>
        </w:tabs>
        <w:adjustRightInd w:val="0"/>
        <w:spacing w:line="360" w:lineRule="auto"/>
        <w:ind w:right="420" w:rightChars="200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E.死亡率高达60%以上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8.新生女婴尿道仅长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</w:rPr>
        <w:t>厘米，外口暴露且接近肛门，易受粪便污染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A.1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B.2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C.3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D.4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E.5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9.以下现病史符合新生儿病理性黄疸的是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A.血清总胆红素逐渐加重，每日上升2mg/dl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B.生后24小时内出现黄疸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C.黄疸持续时间足月儿＞1周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D.母亲血型A型，患儿血型B型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E.母亲血型A型，患儿血型O型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10.实施输卵管结扎术的最佳时间是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A.月经来潮之前3～7日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B.月经来潮第3～7日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C.月经干净后3～7日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D.人工流产术后3～7日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E.正常分娩后3～7日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11.儿童最常用的药物剂量计算方法是按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A.体表面积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B.成人剂量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C.年龄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D.体重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E.成人剂量折算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12.外阴红外线照射时，关于烤灯距离和照射时间正确的是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A.20～30cm，10～20min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B.30～40cm，20～30min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C.40～50cm，10～20min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D.30～50cm，20～30min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E.15～30cm，10～20min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13.进行胎监时，注意事项正确的是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A.告知孕妇胎心监护的意义及配合方法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B.孕妇尽量避免仰卧位，避免空腹监护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C.固定带松紧适度，注意防止探头滑脱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D.每次监测20分钟，如有异常可延长时间，并通知医生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E.以上全对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14.新生儿蓝光照射的副作用是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A.呕吐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B.腹泻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C.抽搐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D.低体温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E.食欲减退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15.正常分娩的总产程分三个阶段，每个阶段产妇的护理问题各有不同，所以我们的工作重点就有不同。第二产程最主要的护理工作是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A.听胎心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B.外阴擦洗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C.保护会阴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D.观察产程进展 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E.接生 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16</w:t>
      </w:r>
      <w:r>
        <w:rPr>
          <w:rFonts w:hint="eastAsia" w:ascii="仿宋" w:hAnsi="仿宋" w:eastAsia="仿宋" w:cs="仿宋"/>
          <w:sz w:val="24"/>
          <w:szCs w:val="24"/>
        </w:rPr>
        <w:t>.某产妇，因分娩进行会阴侧切缝合，术后伤口恢复良好，其拆线时间是产后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A.1～3天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B.3～5天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C.5～8天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D.8～10天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E.10～12天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17.产妇，28岁，妊娠合并肝炎。护士在产褥期对其护理过程中，下列错误的是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A.继续按医嘱用抗生素预防控制感染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B.观察子宫收缩，预防产后出血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C.新生儿隔离4周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D.产妇避孕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E.新生儿不必注射乙肝疫苗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18.某孕妇，29岁，妊娠38周。常规产检时发现“跨耻征阳性”，提示骨盆的情况是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A.入口横径大于正常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B.入口前后径小于正常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C.中骨盆前后径小于正常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D.出口前后径小于横径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E.出口横径大于前后径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19.新生儿，女性，日龄10天，足月顺产，母乳喂养。生后3天出现黄疸，近2天黄疸加深，拒奶，精神差。查体：肛温35.5℃，全身皮肤黏膜黄染，心、肺（-），脐部红肿，有少许分泌物，肝肋下2.5cm，质软。查血白细胞总数20×10</w:t>
      </w:r>
      <w:r>
        <w:rPr>
          <w:rFonts w:hint="eastAsia" w:ascii="仿宋" w:hAnsi="仿宋" w:eastAsia="仿宋" w:cs="仿宋"/>
          <w:sz w:val="24"/>
          <w:szCs w:val="24"/>
          <w:vertAlign w:val="superscript"/>
        </w:rPr>
        <w:t>9</w:t>
      </w:r>
      <w:r>
        <w:rPr>
          <w:rFonts w:hint="eastAsia" w:ascii="仿宋" w:hAnsi="仿宋" w:eastAsia="仿宋" w:cs="仿宋"/>
          <w:sz w:val="24"/>
          <w:szCs w:val="24"/>
        </w:rPr>
        <w:t>/L，中性粒细胞中杆状核细胞0.4，有中毒颗粒，C-反应蛋白80mg/L。目前患儿易发生的并发症是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A.脑膜炎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B.核黄疸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C.骨髓炎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D.腹膜炎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E.肝硬化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20.某新生儿男婴，胎龄36周。母亲因胎动减少入院行剖宫产。出生体重2550g，HR98次/分，唇周、面部发绀，身体红润，弹足底会皱眉，四肢松弛。该患儿属于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A.正常新生儿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B.轻度窒息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C.中度窒息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D.重度窒息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E.极重度窒息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21.初产妇，29岁。既往月经规律，妊娠38</w:t>
      </w:r>
      <w:r>
        <w:rPr>
          <w:rFonts w:hint="eastAsia" w:ascii="仿宋" w:hAnsi="仿宋" w:eastAsia="仿宋" w:cs="仿宋"/>
          <w:kern w:val="0"/>
          <w:sz w:val="24"/>
          <w:szCs w:val="24"/>
          <w:vertAlign w:val="superscript"/>
        </w:rPr>
        <w:t>+2</w:t>
      </w:r>
      <w:r>
        <w:rPr>
          <w:rFonts w:hint="eastAsia" w:ascii="仿宋" w:hAnsi="仿宋" w:eastAsia="仿宋" w:cs="仿宋"/>
          <w:kern w:val="0"/>
          <w:sz w:val="24"/>
          <w:szCs w:val="24"/>
        </w:rPr>
        <w:t>周，门诊查体：宫底在脐与剑突之间，胎心140次/min，告知孕妇进行的最简单有效的判断胎儿安危的方法是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A.胎儿电子监护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B.B型超声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C.羊膜镜检查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D.OCT检查（缩宫素激惹试验）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E.胎动计数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22.某产妇28岁，身高168cm，产前检查无异常，骨盆测量：髂嵴间径27cm，髂棘间径25cm，骶耻外径20cm，坐骨结节间径9.5cm。现宫口开全，胎心148次/分，胎头位于坐骨棘下4cm，枕前位，估计胎儿体重3200g左右，应选择的助产方法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A.臀位助产术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B.胎头吸引术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C.产钳术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D.内倒转术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E.自然分娩术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23.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某产妇，分娩后7日，浆液性恶露，量少，发现侧切伤口局部有硬结，对于该伤口，正确的护理措施是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A.每日观察恶露的性状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B.每日观察宫缩情况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C.分娩后7</w:t>
      </w:r>
      <w:r>
        <w:rPr>
          <w:rFonts w:hint="eastAsia" w:ascii="仿宋" w:hAnsi="仿宋" w:eastAsia="仿宋" w:cs="仿宋"/>
          <w:sz w:val="24"/>
          <w:szCs w:val="24"/>
        </w:rPr>
        <w:t>～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10天给予温水坐浴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D.勤换会阴垫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  <w:lang w:val="zh-CN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E.硫酸镁湿热敷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24.初产妇，妊娠38周，合并心脏病已临产。HR100次/分，心功能Ⅲ级，骨盆测量正常。宫口开大5cm，正枕前位，先露S+1。下列分娩方式哪项最适宜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A.严密观察产程，等待自然分娩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B.待宫口开全后行阴道助产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C.适当加腹压，缩短第二产程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D.应行剖宫产结束分娩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E.静脉滴注缩宫素加速产程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25.患者，女性，28岁。发生晚期产后出血，不正确的处理是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A.少量阴道流血，可给予抗生素、子宫收缩剂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B.中等量阴道流血，可给予抗生素、子宫收缩剂，支持疗法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C.剖宫产术后阴道流血，用刮匙取出宫腔残留组织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D.剖宫产术后阴道流血量多，必要时应开腹探查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E.剖宫产术后阴道流血量多，有时需切除子宫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26.某初孕妇，28岁。妊娠30周，胎儿臀位，为减轻孕妇的焦虑情绪，护士对孕妇的指导，不正确的是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A.可采用膝胸卧位进行矫正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B.矫正无效时，可提前入院待产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C.膝胸卧位需排空膀胱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D.可行外转胎位术矫正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E.胎儿可自行转为头先露</w:t>
      </w:r>
    </w:p>
    <w:p>
      <w:pPr>
        <w:tabs>
          <w:tab w:val="left" w:pos="433"/>
        </w:tabs>
        <w:adjustRightInd w:val="0"/>
        <w:spacing w:line="360" w:lineRule="auto"/>
        <w:ind w:right="420" w:rightChars="200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27.孕妇28岁，妊娠38周。上厕所时发现有液体从阴道流出，急去医院，诊断为胎膜早破。此时该孕妇阴道pH值为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tabs>
          <w:tab w:val="left" w:pos="433"/>
        </w:tabs>
        <w:adjustRightInd w:val="0"/>
        <w:spacing w:line="360" w:lineRule="auto"/>
        <w:ind w:right="420" w:rightChars="200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A.4.5～5.5</w:t>
      </w:r>
    </w:p>
    <w:p>
      <w:pPr>
        <w:tabs>
          <w:tab w:val="left" w:pos="433"/>
        </w:tabs>
        <w:adjustRightInd w:val="0"/>
        <w:spacing w:line="360" w:lineRule="auto"/>
        <w:ind w:right="420" w:rightChars="200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B.5.5～6.0</w:t>
      </w:r>
    </w:p>
    <w:p>
      <w:pPr>
        <w:tabs>
          <w:tab w:val="left" w:pos="433"/>
        </w:tabs>
        <w:adjustRightInd w:val="0"/>
        <w:spacing w:line="360" w:lineRule="auto"/>
        <w:ind w:right="420" w:rightChars="200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C.6.0～6.5</w:t>
      </w:r>
    </w:p>
    <w:p>
      <w:pPr>
        <w:tabs>
          <w:tab w:val="left" w:pos="433"/>
        </w:tabs>
        <w:adjustRightInd w:val="0"/>
        <w:spacing w:line="360" w:lineRule="auto"/>
        <w:ind w:right="420" w:rightChars="200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D.6.5～7.5</w:t>
      </w:r>
    </w:p>
    <w:p>
      <w:pPr>
        <w:tabs>
          <w:tab w:val="left" w:pos="433"/>
        </w:tabs>
        <w:adjustRightInd w:val="0"/>
        <w:spacing w:line="360" w:lineRule="auto"/>
        <w:ind w:right="420" w:rightChars="200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E.7.5～8.5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28.患者，女性，29岁，停经45天，阴道流血5天，下腹闷胀感，无腹痛。体检：体温37℃，脉搏92次/分，呼吸20次/分，血压117/72mmHg，下腹部有压痛，无反跳痛，宫颈举痛明显，B超示左附件区包块，血清β-hCG：1738IU/L。拟诊为异位妊娠。输卵管妊娠患者的最主要症状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A.停经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B.腹痛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C.阴道流血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D.晕厥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E.腹部包块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29.新生儿，日龄4天，出生体重3kg，目前体重2.8kg，妈妈很担心孩子的体重会继续下降，向妈妈解释孩子的体重将恢复正常，下列解释正确的是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A.1天内恢复正常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B.5天内恢复正常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C.10天内恢复正常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D.1周内恢复正常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E.2周内恢复正常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30.患儿男，2岁，患有“维生素D缺乏性佝偻病”，护士在给家长解释病情时提醒，如患儿在院外突然发生惊厥，惊厥发作时的首要处理目标是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A.体温降至正常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B.无意识丧失的可能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C.不发生智力障碍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D.不发生尿失禁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E.不发生窒息和受伤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31.足月儿，生后9天黄疸加重，体温不升，拒奶，呕吐，精神萎靡，前囟平，面色发灰，心肺检查未见异常，脐带已脱落，肝肋下2cm，质软，脾肋下1cm，为明确诊断，最有意义的检查是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A.血型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B.血常规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C.血培养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D.尿培养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E.血清胆红素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32.患儿，男，5个月。受凉后第2天出现咳嗽，体温38.5℃，呼吸急促，有喘憋症状，精神较差，食欲下降。体格检查：神清，R50次/分，P120次/分，鼻翼煽动，口唇微发绀，三凹征（＋），双肺下部可闻及中等量细湿啰音。该患儿目前最主要的护理诊断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A.体温过高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B.活动无耐力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C.心输出量减少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D.有感染的危险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E.气体交换受损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33.患儿，男，8个月，单纯母乳喂养，未添加辅食。约2个月前发现患儿活动少，不哭、不笑，面色蜡黄，表情呆滞，手及下肢颤抖。查体发现肝肋下3cm，脾肋下2cm，Hb80g/L，WBC1×10</w:t>
      </w:r>
      <w:r>
        <w:rPr>
          <w:rFonts w:hint="eastAsia" w:ascii="仿宋" w:hAnsi="仿宋" w:eastAsia="仿宋" w:cs="仿宋"/>
          <w:sz w:val="24"/>
          <w:szCs w:val="24"/>
          <w:vertAlign w:val="superscript"/>
        </w:rPr>
        <w:t>9</w:t>
      </w:r>
      <w:r>
        <w:rPr>
          <w:rFonts w:hint="eastAsia" w:ascii="仿宋" w:hAnsi="仿宋" w:eastAsia="仿宋" w:cs="仿宋"/>
          <w:sz w:val="24"/>
          <w:szCs w:val="24"/>
        </w:rPr>
        <w:t>/L。下列治疗措施正确的是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A.口服铁剂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B.深部肌内注射铁剂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C.口服维生素C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D.肌内注射维生素B</w:t>
      </w:r>
      <w:r>
        <w:rPr>
          <w:rFonts w:hint="eastAsia" w:ascii="仿宋" w:hAnsi="仿宋" w:eastAsia="仿宋" w:cs="仿宋"/>
          <w:sz w:val="24"/>
          <w:szCs w:val="24"/>
          <w:vertAlign w:val="subscript"/>
        </w:rPr>
        <w:t>12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E.肌内注射叶酸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34.刘女士，28岁，足月分娩一女婴。产后为其进行子宫按摩，下列哪项措施是错误的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A.产妇取膀胱截石位或仰卧位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B.按摩子宫后可进行热敷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C.按摩过程中应注意观察产妇的反应、子宫硬度、宫底高度、阴道流血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D.使用镇痛泵者可在按摩前增加药物剂量以减轻疼痛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E.评价子宫按摩有效的标准是子宫轮廓清楚、收缩有皱褶、阴道或子宫切口出血减少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35.男婴，生后6小时，胎龄34周，体重1800g，遵医嘱入温箱，温箱预热的时间是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A.20～30min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B.30</w:t>
      </w:r>
      <w:r>
        <w:rPr>
          <w:rFonts w:hint="eastAsia" w:ascii="仿宋" w:hAnsi="仿宋" w:eastAsia="仿宋" w:cs="仿宋"/>
          <w:sz w:val="24"/>
          <w:szCs w:val="24"/>
          <w:lang w:bidi="ar"/>
        </w:rPr>
        <w:t>～</w:t>
      </w:r>
      <w:r>
        <w:rPr>
          <w:rFonts w:hint="eastAsia" w:ascii="仿宋" w:hAnsi="仿宋" w:eastAsia="仿宋" w:cs="仿宋"/>
          <w:sz w:val="24"/>
          <w:szCs w:val="24"/>
        </w:rPr>
        <w:t>40min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C.40</w:t>
      </w:r>
      <w:r>
        <w:rPr>
          <w:rFonts w:hint="eastAsia" w:ascii="仿宋" w:hAnsi="仿宋" w:eastAsia="仿宋" w:cs="仿宋"/>
          <w:sz w:val="24"/>
          <w:szCs w:val="24"/>
          <w:lang w:bidi="ar"/>
        </w:rPr>
        <w:t>～</w:t>
      </w:r>
      <w:r>
        <w:rPr>
          <w:rFonts w:hint="eastAsia" w:ascii="仿宋" w:hAnsi="仿宋" w:eastAsia="仿宋" w:cs="仿宋"/>
          <w:sz w:val="24"/>
          <w:szCs w:val="24"/>
        </w:rPr>
        <w:t>50min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D.30</w:t>
      </w:r>
      <w:r>
        <w:rPr>
          <w:rFonts w:hint="eastAsia" w:ascii="仿宋" w:hAnsi="仿宋" w:eastAsia="仿宋" w:cs="仿宋"/>
          <w:sz w:val="24"/>
          <w:szCs w:val="24"/>
          <w:lang w:bidi="ar"/>
        </w:rPr>
        <w:t>～</w:t>
      </w:r>
      <w:r>
        <w:rPr>
          <w:rFonts w:hint="eastAsia" w:ascii="仿宋" w:hAnsi="仿宋" w:eastAsia="仿宋" w:cs="仿宋"/>
          <w:sz w:val="24"/>
          <w:szCs w:val="24"/>
        </w:rPr>
        <w:t>60min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E.60</w:t>
      </w:r>
      <w:r>
        <w:rPr>
          <w:rFonts w:hint="eastAsia" w:ascii="仿宋" w:hAnsi="仿宋" w:eastAsia="仿宋" w:cs="仿宋"/>
          <w:sz w:val="24"/>
          <w:szCs w:val="24"/>
          <w:lang w:bidi="ar"/>
        </w:rPr>
        <w:t>～</w:t>
      </w:r>
      <w:r>
        <w:rPr>
          <w:rFonts w:hint="eastAsia" w:ascii="仿宋" w:hAnsi="仿宋" w:eastAsia="仿宋" w:cs="仿宋"/>
          <w:sz w:val="24"/>
          <w:szCs w:val="24"/>
        </w:rPr>
        <w:t>90min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36.26岁，临产17小时，阴道有少量淡绿色液体流出，宫缩25秒/6～8分，胎心音150次/分，肛查宫口开大2</w:t>
      </w:r>
      <w:r>
        <w:rPr>
          <w:rFonts w:hint="eastAsia" w:ascii="仿宋" w:hAnsi="仿宋" w:eastAsia="仿宋" w:cs="仿宋"/>
          <w:sz w:val="24"/>
          <w:szCs w:val="24"/>
          <w:vertAlign w:val="superscript"/>
        </w:rPr>
        <w:t>＋</w:t>
      </w:r>
      <w:r>
        <w:rPr>
          <w:rFonts w:hint="eastAsia" w:ascii="仿宋" w:hAnsi="仿宋" w:eastAsia="仿宋" w:cs="仿宋"/>
          <w:sz w:val="24"/>
          <w:szCs w:val="24"/>
        </w:rPr>
        <w:t>cm，宫颈轻度水肿，S-2。胎儿电子监护出现频繁的晚期减速，胎心音160次/分，此时应首选哪项处理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A.左侧卧位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B.静滴50%葡萄糖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C.剖宫产结束分娩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D.继续给氧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E.静滴小剂量催产素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7</w:t>
      </w:r>
      <w:r>
        <w:rPr>
          <w:rFonts w:hint="eastAsia" w:ascii="仿宋" w:hAnsi="仿宋" w:eastAsia="仿宋" w:cs="仿宋"/>
          <w:sz w:val="24"/>
          <w:szCs w:val="24"/>
        </w:rPr>
        <w:t>.初产妇，31岁，8天前足月经阴道分娩一巨大儿，总产程24小时，3天前出现不能控制的阴道排液。为明确诊断，需进行的检查是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A.B超检查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B.靛胭脂试验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C.亚甲蓝试验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D.肾图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E.静脉肾盂造影</w:t>
      </w:r>
    </w:p>
    <w:p>
      <w:pPr>
        <w:spacing w:line="360" w:lineRule="auto"/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38-40题共用题干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女性，26岁，在妊娠早期接触过较大剂量化学毒物，因担心胎儿的健康，前来进行产前诊断。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38.</w:t>
      </w:r>
      <w:r>
        <w:rPr>
          <w:rFonts w:hint="eastAsia" w:ascii="仿宋" w:hAnsi="仿宋" w:eastAsia="仿宋" w:cs="仿宋"/>
          <w:sz w:val="24"/>
          <w:szCs w:val="24"/>
        </w:rPr>
        <w:t>若怀疑胎儿为染色体病患儿，可采用的产前诊断方法是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A.细胞遗传学检查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B.生化检查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C.B型超声检查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D.基因诊断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E.系谱分析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39.</w:t>
      </w:r>
      <w:r>
        <w:rPr>
          <w:rFonts w:hint="eastAsia" w:ascii="仿宋" w:hAnsi="仿宋" w:eastAsia="仿宋" w:cs="仿宋"/>
          <w:sz w:val="24"/>
          <w:szCs w:val="24"/>
        </w:rPr>
        <w:t>对孕妇和胎儿无创伤的产前诊断方法是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A.羊膜穿刺术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B.B型超声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C.脐带血穿刺术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D.绒毛吸取术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E.X线检查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40</w:t>
      </w:r>
      <w:r>
        <w:rPr>
          <w:rFonts w:hint="eastAsia" w:ascii="仿宋" w:hAnsi="仿宋" w:eastAsia="仿宋" w:cs="仿宋"/>
          <w:sz w:val="24"/>
          <w:szCs w:val="24"/>
        </w:rPr>
        <w:t>.若该女士需用羊膜穿刺术取羊水进行产检诊断，最佳的取材时间是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A.孕7～9周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B.孕8～9周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C.孕7～20周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D.孕16～20周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E.孕16～38周</w:t>
      </w:r>
    </w:p>
    <w:p>
      <w:pPr>
        <w:spacing w:line="360" w:lineRule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二、多选题。以下每一道考题下面有A、B、C、D、E五个备选答案。请从中选择两个或两个以上最佳答案。少选、多选或未选均无分。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4"/>
        </w:rPr>
        <w:t>1.子宫的功能有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A.孕育胎儿的场所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B.为一空腔肌性器官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C.正常容量为5ml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D.输送精子的通道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E.产生月经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4"/>
        </w:rPr>
        <w:t>2.雌、孕激素的周期变化，哪项是错误的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A.雌激素在周期中有一个高峰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B.孕激素在周期中有两个高峰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C.雌激素于排卵后7～8天出现高峰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D.月经来潮时孕激素水平开始下降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E.雌、孕激素出现高峰的时间完全吻合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4"/>
        </w:rPr>
        <w:t>3.下列哪些能通过胎儿心脏彩超筛查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A.右心脏发育不良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B.主动脉瓣狭窄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C.肺动脉瓣狭窄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D.左心室反流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E.开放性脊柱裂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4"/>
        </w:rPr>
        <w:t>4.关于中期妊娠诊断与监护，正确的是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A.随着孕中期的进展，胎动逐渐增多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B.孕18～20周起，孕妇可自觉胎动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C.孕20周左右利用普通听诊器即可听到胎心音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D.孕12周起可经腹壁触及宫内胎体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E.孕16周起做四步触诊检查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4"/>
        </w:rPr>
        <w:t>5.下列符合胎儿发育的特征是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A.妊娠8周末，内脏器官的原基已形成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B.妊娠12周末，胎儿外生殖器已发育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C.妊娠16周末，骨骼系统己发育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D.妊娠20周末，内脏器官已发育齐全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E.妊娠28周末，胎儿身长约35cm，体重约1500g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4"/>
        </w:rPr>
        <w:t>6.产程进展中，护理工作繁杂，既要关注重点工作，也不能忽视简单操作。分娩过程中正确的护理是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A.测血压在宫缩间歇期进行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B.第二产程使用腹压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C.第一产程常规灌肠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D.听胎心在宫缩间歇期进行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E.产程进展情况、胎儿情况、我们要做的护理操作等等应及时告知产妇 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val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7.影响母乳喂养的生理因素包括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val="zh-CN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A.营养不良</w:t>
      </w:r>
      <w:r>
        <w:rPr>
          <w:rFonts w:hint="eastAsia" w:ascii="仿宋" w:hAnsi="仿宋" w:eastAsia="仿宋" w:cs="仿宋"/>
          <w:sz w:val="24"/>
          <w:szCs w:val="24"/>
          <w:rtl/>
          <w:lang w:val="zh-CN"/>
        </w:rPr>
        <w:t xml:space="preserve">  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val="zh-CN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B.睡眠不足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val="zh-CN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C.乳腺疼痛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val="zh-CN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D.</w:t>
      </w:r>
      <w:r>
        <w:rPr>
          <w:rFonts w:hint="eastAsia" w:ascii="仿宋" w:hAnsi="仿宋" w:eastAsia="仿宋" w:cs="仿宋"/>
          <w:sz w:val="24"/>
          <w:szCs w:val="24"/>
        </w:rPr>
        <w:t>情绪抑郁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val="zh-CN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E.使用某些药物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4"/>
        </w:rPr>
        <w:t>8.孕期监护包括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A.对胎儿监护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B.对孕妇的定期产前检查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C.及时纠正异常胎位和发现胎儿发育异常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D.及时处理孕妇于妊娠期间出现的一些症状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E.胎盘及胎儿成熟度监测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4</w:t>
      </w:r>
      <w:r>
        <w:rPr>
          <w:rFonts w:hint="eastAsia" w:ascii="仿宋" w:hAnsi="仿宋" w:eastAsia="仿宋" w:cs="仿宋"/>
          <w:bCs/>
          <w:sz w:val="24"/>
          <w:szCs w:val="24"/>
        </w:rPr>
        <w:t>9.产后出血护理的预期目标是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A.产妇的血容量于24小时内得到恢复，血压、脉搏、尿量正常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B.产妇不出现感染症状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C.产妇主诉生理舒适感增加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D.产妇主诉心理舒适感增加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E.产妇的血容量于48小时内得到恢复，血压、脉搏、尿量正常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5</w:t>
      </w:r>
      <w:r>
        <w:rPr>
          <w:rFonts w:hint="eastAsia" w:ascii="仿宋" w:hAnsi="仿宋" w:eastAsia="仿宋" w:cs="仿宋"/>
          <w:bCs/>
          <w:sz w:val="24"/>
          <w:szCs w:val="24"/>
        </w:rPr>
        <w:t>0.初孕妇，孕34周，感头昏、乏力、食欲缺乏2周，检查：胎心、胎位正常，红细胞2.4×10</w:t>
      </w:r>
      <w:r>
        <w:rPr>
          <w:rFonts w:hint="eastAsia" w:ascii="仿宋" w:hAnsi="仿宋" w:eastAsia="仿宋" w:cs="仿宋"/>
          <w:bCs/>
          <w:sz w:val="24"/>
          <w:szCs w:val="24"/>
          <w:vertAlign w:val="superscript"/>
        </w:rPr>
        <w:t>12</w:t>
      </w:r>
      <w:r>
        <w:rPr>
          <w:rFonts w:hint="eastAsia" w:ascii="仿宋" w:hAnsi="仿宋" w:eastAsia="仿宋" w:cs="仿宋"/>
          <w:bCs/>
          <w:sz w:val="24"/>
          <w:szCs w:val="24"/>
        </w:rPr>
        <w:t>/L，血红蛋白75g/L，血细胞比容0.25。为预防产时并发症，应注意的是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A.常规输血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B.临产后备血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C.防止产程延长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D.胎儿前肩娩出后注射宫缩剂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E.产后使用抗生素预防感染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cxOTcxNjE3YWU4MmI2MzljNmVkMGEzZTM2YzQxMmMifQ=="/>
    <w:docVar w:name="KSO_WPS_MARK_KEY" w:val="2f36d457-d381-459f-a91d-7954f345f24b"/>
  </w:docVars>
  <w:rsids>
    <w:rsidRoot w:val="00683B26"/>
    <w:rsid w:val="003422AF"/>
    <w:rsid w:val="00683B26"/>
    <w:rsid w:val="007720E4"/>
    <w:rsid w:val="00BE6EDE"/>
    <w:rsid w:val="010866A2"/>
    <w:rsid w:val="17343CE3"/>
    <w:rsid w:val="18001FEB"/>
    <w:rsid w:val="2E5B264D"/>
    <w:rsid w:val="32BE07F0"/>
    <w:rsid w:val="35507CB7"/>
    <w:rsid w:val="37DC3A83"/>
    <w:rsid w:val="3E6D3687"/>
    <w:rsid w:val="458B15CE"/>
    <w:rsid w:val="4705592A"/>
    <w:rsid w:val="491868E5"/>
    <w:rsid w:val="68633281"/>
    <w:rsid w:val="7409540B"/>
    <w:rsid w:val="74A964C0"/>
    <w:rsid w:val="76A24F2F"/>
    <w:rsid w:val="7832630F"/>
    <w:rsid w:val="7F743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4724</Words>
  <Characters>5435</Characters>
  <Lines>40</Lines>
  <Paragraphs>11</Paragraphs>
  <TotalTime>0</TotalTime>
  <ScaleCrop>false</ScaleCrop>
  <LinksUpToDate>false</LinksUpToDate>
  <CharactersWithSpaces>5745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2023-03-09T05:24:00Z</dcterms:created>
  <dc:creator>2464269534@qq.com</dc:creator>
  <cp:lastModifiedBy>木星</cp:lastModifiedBy>
  <dcterms:modified xsi:type="dcterms:W3CDTF">2023-03-14T12:30:42Z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4561CF64D4A54BE1BC35C758934FF9DC</vt:lpwstr>
  </property>
</Properties>
</file>